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png" ContentType="image/png"/>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1"/>
        <w:numPr>
          <w:ilvl w:val="0"/>
          <w:numId w:val="1"/>
        </w:numPr>
        <w:spacing w:before="240" w:after="120"/>
        <w:rPr/>
      </w:pPr>
      <w:bookmarkStart w:id="0" w:name="__DdeLink__10_1292132279"/>
      <w:bookmarkEnd w:id="0"/>
      <w:r>
        <w:rPr/>
        <w:t>Современные физиодиспенсеры — многофункциональные установки нового поколения</w:t>
      </w:r>
    </w:p>
    <w:p>
      <w:pPr>
        <w:pStyle w:val="Normal"/>
        <w:rPr>
          <w:rFonts w:ascii="Times New Roman" w:hAnsi="Times New Roman"/>
        </w:rPr>
      </w:pPr>
      <w:r>
        <w:rPr>
          <w:rFonts w:ascii="Times New Roman" w:hAnsi="Times New Roman"/>
        </w:rPr>
        <w:t xml:space="preserve">Одним из самых главных аппаратов в области стоматологической хирургии является </w:t>
      </w:r>
      <w:r>
        <w:rPr>
          <w:rFonts w:ascii="Times New Roman" w:hAnsi="Times New Roman"/>
          <w:b/>
          <w:bCs/>
        </w:rPr>
        <w:t>физиодиспенсер</w:t>
      </w:r>
      <w:r>
        <w:rPr>
          <w:rFonts w:ascii="Times New Roman" w:hAnsi="Times New Roman"/>
        </w:rPr>
        <w:t xml:space="preserve">. Этот агрегат представляет собой сложную многофункциональную установку. Его активно используют в эндодонтии, имплантологии, а также челюстно-лицевой хирургии. </w:t>
      </w:r>
    </w:p>
    <w:p>
      <w:pPr>
        <w:pStyle w:val="Normal"/>
        <w:rPr>
          <w:rFonts w:ascii="Times New Roman" w:hAnsi="Times New Roman"/>
        </w:rPr>
      </w:pPr>
      <w:r>
        <w:rPr>
          <w:rFonts w:ascii="Times New Roman" w:hAnsi="Times New Roman"/>
        </w:rPr>
        <w:t xml:space="preserve">Современные производители стоматологического оборудования предлагают огромный выбор всевозможных моделей, отличающихся функционалом. Это позволяет подобрать оптимальный вариант в зависимости от предоставляемых услуг и бюджета покупки. </w:t>
      </w:r>
    </w:p>
    <w:p>
      <w:pPr>
        <w:pStyle w:val="2"/>
        <w:numPr>
          <w:ilvl w:val="1"/>
          <w:numId w:val="1"/>
        </w:numPr>
        <w:rPr/>
      </w:pPr>
      <w:r>
        <w:rPr/>
        <w:t>Физиодиспенсер — особенности конструкции</w:t>
      </w:r>
    </w:p>
    <w:p>
      <w:pPr>
        <w:pStyle w:val="Normal"/>
        <w:rPr>
          <w:rFonts w:ascii="Times New Roman" w:hAnsi="Times New Roman"/>
        </w:rPr>
      </w:pPr>
      <w:r>
        <w:rPr>
          <w:rFonts w:ascii="Times New Roman" w:hAnsi="Times New Roman"/>
        </w:rPr>
        <w:t>Конструктивно такой аппарат представляет собой компактную установку. Его главное назначение — закрепление и подключение хирургических инструментов. Кроме того, такая установка осуществляет подачу физраствора во время операции.</w:t>
      </w:r>
    </w:p>
    <w:p>
      <w:pPr>
        <w:pStyle w:val="Normal"/>
        <w:rPr>
          <w:rFonts w:ascii="Times New Roman" w:hAnsi="Times New Roman"/>
        </w:rPr>
      </w:pPr>
      <w:r>
        <w:rPr>
          <w:rFonts w:ascii="Times New Roman" w:hAnsi="Times New Roman"/>
        </w:rPr>
        <w:t xml:space="preserve">Традиционные аппараты работают в двух режимах: «сверло» и «ключ». И в первом, и во втором случае есть возможность реверсивного вращения. Скоростные показатели могут быть различными — в зависимости от модели оборудования и производителя. </w:t>
      </w:r>
    </w:p>
    <w:p>
      <w:pPr>
        <w:pStyle w:val="Normal"/>
        <w:rPr>
          <w:rFonts w:ascii="Times New Roman" w:hAnsi="Times New Roman"/>
        </w:rPr>
      </w:pPr>
      <w:r>
        <w:rPr>
          <w:rFonts w:ascii="Times New Roman" w:hAnsi="Times New Roman"/>
        </w:rPr>
        <w:t xml:space="preserve">Еще один важный элемент </w:t>
      </w:r>
      <w:r>
        <w:rPr>
          <w:rFonts w:ascii="Times New Roman" w:hAnsi="Times New Roman"/>
          <w:b/>
          <w:bCs/>
        </w:rPr>
        <w:t>физиодиспенсера</w:t>
      </w:r>
      <w:r>
        <w:rPr>
          <w:rFonts w:ascii="Times New Roman" w:hAnsi="Times New Roman"/>
        </w:rPr>
        <w:t xml:space="preserve"> — микрокомпьютер. Он позволяет контролировать скорость работы оборудования в зависимости от выбранного режима. Для охлаждения двигателя такая аппаратура оснащается помпой. Такое приспособление подает охлаждающую жидкость с заданной скоростью, которая напрямую зависит от скорости вращения электродвигателя.</w:t>
      </w:r>
    </w:p>
    <w:p>
      <w:pPr>
        <w:pStyle w:val="Normal"/>
        <w:rPr>
          <w:rFonts w:ascii="Times New Roman" w:hAnsi="Times New Roman"/>
        </w:rPr>
      </w:pPr>
      <w:r>
        <w:rPr>
          <w:rFonts w:ascii="Times New Roman" w:hAnsi="Times New Roman"/>
        </w:rPr>
        <w:drawing>
          <wp:anchor behindDoc="0" distT="0" distB="0" distL="0" distR="0" simplePos="0" locked="0" layoutInCell="1" allowOverlap="1" relativeHeight="0">
            <wp:simplePos x="0" y="0"/>
            <wp:positionH relativeFrom="column">
              <wp:align>center</wp:align>
            </wp:positionH>
            <wp:positionV relativeFrom="paragraph">
              <wp:align>top</wp:align>
            </wp:positionV>
            <wp:extent cx="6120130" cy="3630295"/>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120130" cy="3630295"/>
                    </a:xfrm>
                    <a:prstGeom prst="rect">
                      <a:avLst/>
                    </a:prstGeom>
                    <a:noFill/>
                    <a:ln w="9525">
                      <a:noFill/>
                      <a:miter lim="800000"/>
                      <a:headEnd/>
                      <a:tailEnd/>
                    </a:ln>
                  </pic:spPr>
                </pic:pic>
              </a:graphicData>
            </a:graphic>
          </wp:anchor>
        </w:drawing>
      </w:r>
    </w:p>
    <w:p>
      <w:pPr>
        <w:pStyle w:val="2"/>
        <w:numPr>
          <w:ilvl w:val="1"/>
          <w:numId w:val="1"/>
        </w:numPr>
        <w:rPr/>
      </w:pPr>
      <w:r>
        <w:rPr/>
        <w:t>Особенности выбора физиодиспенсера</w:t>
      </w:r>
    </w:p>
    <w:p>
      <w:pPr>
        <w:pStyle w:val="Normal"/>
        <w:rPr>
          <w:rFonts w:ascii="Times New Roman" w:hAnsi="Times New Roman"/>
        </w:rPr>
      </w:pPr>
      <w:r>
        <w:rPr>
          <w:rFonts w:ascii="Times New Roman" w:hAnsi="Times New Roman"/>
        </w:rPr>
        <w:t xml:space="preserve">Один из важных факторов при выборе данного оборудования - шумность двигателя. Если при работе электродвигатель сильно шумит это говорит о его низком качестве, а также возможно плохой центровке вращающихся элементов. Повышенный уровень шума не только мешает во время операции, отвлекая врача, но и является признаком вибраций. </w:t>
      </w:r>
    </w:p>
    <w:p>
      <w:pPr>
        <w:pStyle w:val="Normal"/>
        <w:rPr>
          <w:rFonts w:ascii="Times New Roman" w:hAnsi="Times New Roman"/>
        </w:rPr>
      </w:pPr>
      <w:r>
        <w:rPr>
          <w:rFonts w:ascii="Times New Roman" w:hAnsi="Times New Roman"/>
        </w:rPr>
        <w:t xml:space="preserve">Еще один важный параметр, на который стоит обращать внимание при выборе </w:t>
      </w:r>
      <w:r>
        <w:rPr>
          <w:rFonts w:ascii="Times New Roman" w:hAnsi="Times New Roman"/>
          <w:b/>
          <w:bCs/>
        </w:rPr>
        <w:t>физиодиспенсера</w:t>
      </w:r>
      <w:r>
        <w:rPr>
          <w:rFonts w:ascii="Times New Roman" w:hAnsi="Times New Roman"/>
        </w:rPr>
        <w:t xml:space="preserve"> — наличие устройства автоматической калибровки. Такие системы используют известные бренды. Стоимость оборудования, оснащенного устройством автоматической калибровки, выше, чем цена обычных моделей. Но при этом такой дополнительный функционал гарантируют максимальную точность крутящего момента. Все это повышает степень безопасности всех проводимых операций.</w:t>
      </w:r>
    </w:p>
    <w:p>
      <w:pPr>
        <w:pStyle w:val="Normal"/>
        <w:rPr>
          <w:rFonts w:ascii="Times New Roman" w:hAnsi="Times New Roman"/>
        </w:rPr>
      </w:pPr>
      <w:r>
        <w:rPr>
          <w:rFonts w:ascii="Times New Roman" w:hAnsi="Times New Roman"/>
        </w:rPr>
        <w:t>Размер дисплея — еще один важный параметр, о котором не стоит забывать, выбирая данное оборудование. Лучше всего выбирать модели с увеличенным экраном, крупным размером символов и наличием подсветки. Это позволит максимально быстро и комфортно контролировать основные технические параметры оборудования в процессе выполнения тех или иных манипуляций.</w:t>
      </w:r>
    </w:p>
    <w:p>
      <w:pPr>
        <w:pStyle w:val="2"/>
        <w:numPr>
          <w:ilvl w:val="1"/>
          <w:numId w:val="1"/>
        </w:numPr>
        <w:rPr/>
      </w:pPr>
      <w:r>
        <w:rPr/>
        <w:t>Дополнительный функционал современных физиодиспенсеров</w:t>
      </w:r>
    </w:p>
    <w:p>
      <w:pPr>
        <w:pStyle w:val="Normal"/>
        <w:rPr>
          <w:rFonts w:ascii="Times New Roman" w:hAnsi="Times New Roman"/>
        </w:rPr>
      </w:pPr>
      <w:r>
        <w:rPr>
          <w:rFonts w:ascii="Times New Roman" w:hAnsi="Times New Roman"/>
        </w:rPr>
        <w:t xml:space="preserve">Ведущие производители стоматологического оборудования предлагают усовершенствованные модели, пользоваться которыми гораздо удобней. </w:t>
      </w:r>
    </w:p>
    <w:p>
      <w:pPr>
        <w:pStyle w:val="Normal"/>
        <w:rPr>
          <w:rFonts w:ascii="Times New Roman" w:hAnsi="Times New Roman"/>
        </w:rPr>
      </w:pPr>
      <w:r>
        <w:rPr>
          <w:rFonts w:ascii="Times New Roman" w:hAnsi="Times New Roman"/>
        </w:rPr>
        <w:t xml:space="preserve">Большинство современных </w:t>
      </w:r>
      <w:r>
        <w:rPr>
          <w:rFonts w:ascii="Times New Roman" w:hAnsi="Times New Roman"/>
          <w:b/>
          <w:bCs/>
        </w:rPr>
        <w:t>физиодиспенсеров</w:t>
      </w:r>
      <w:r>
        <w:rPr>
          <w:rFonts w:ascii="Times New Roman" w:hAnsi="Times New Roman"/>
        </w:rPr>
        <w:t xml:space="preserve"> оснащено системой подсветки. Как правило, это светодиод, встроенный в мотор или же сам наконечник. Он позволяет организовать наиболее эффективное освещение рабочей области и не использовать во время манипуляций неудобные налобные фонари, которые освещают полностью всю ротовую полость, в то время как в подсветке нуждается исключительно небольшая рабочая область. </w:t>
      </w:r>
    </w:p>
    <w:p>
      <w:pPr>
        <w:pStyle w:val="Normal"/>
        <w:rPr>
          <w:rFonts w:ascii="Times New Roman" w:hAnsi="Times New Roman"/>
        </w:rPr>
      </w:pPr>
      <w:r>
        <w:rPr>
          <w:rFonts w:ascii="Times New Roman" w:hAnsi="Times New Roman"/>
        </w:rPr>
        <w:t>В процессе выбора оптимального оборудования, важно выяснить имеются ли к той или иной модели дополнительные наконечники, а также есть ли возможность оснащать аппарат наконечниками других производителей.</w:t>
      </w:r>
    </w:p>
    <w:p>
      <w:pPr>
        <w:pStyle w:val="Normal"/>
        <w:rPr>
          <w:rFonts w:ascii="Times New Roman" w:hAnsi="Times New Roman"/>
        </w:rPr>
      </w:pPr>
      <w:r>
        <w:rPr>
          <w:rFonts w:ascii="Times New Roman" w:hAnsi="Times New Roman"/>
        </w:rPr>
        <w:t xml:space="preserve">Еще один важный параметр при выборе </w:t>
      </w:r>
      <w:r>
        <w:rPr>
          <w:rFonts w:ascii="Times New Roman" w:hAnsi="Times New Roman"/>
          <w:b/>
          <w:bCs/>
        </w:rPr>
        <w:t xml:space="preserve">физиодиспенсеров </w:t>
      </w:r>
      <w:r>
        <w:rPr>
          <w:rFonts w:ascii="Times New Roman" w:hAnsi="Times New Roman"/>
        </w:rPr>
        <w:t xml:space="preserve">— количество возможных стоматологических режимов и программ. Кроме стандартной подборки программ, многие современные аппараты могут работать в специализированных режимах. Это позволяет осуществлять специфические операции. </w:t>
      </w:r>
    </w:p>
    <w:p>
      <w:pPr>
        <w:pStyle w:val="Normal"/>
        <w:rPr>
          <w:rFonts w:ascii="Times New Roman" w:hAnsi="Times New Roman"/>
        </w:rPr>
      </w:pPr>
      <w:r>
        <w:rPr>
          <w:rFonts w:ascii="Times New Roman" w:hAnsi="Times New Roman"/>
        </w:rPr>
        <w:drawing>
          <wp:anchor behindDoc="0" distT="0" distB="0" distL="0" distR="0" simplePos="0" locked="0" layoutInCell="1" allowOverlap="1" relativeHeight="1">
            <wp:simplePos x="0" y="0"/>
            <wp:positionH relativeFrom="column">
              <wp:align>center</wp:align>
            </wp:positionH>
            <wp:positionV relativeFrom="paragraph">
              <wp:align>top</wp:align>
            </wp:positionV>
            <wp:extent cx="4427220" cy="3286125"/>
            <wp:effectExtent l="0" t="0" r="0" b="0"/>
            <wp:wrapSquare wrapText="largest"/>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4427220" cy="3286125"/>
                    </a:xfrm>
                    <a:prstGeom prst="rect">
                      <a:avLst/>
                    </a:prstGeom>
                    <a:noFill/>
                    <a:ln w="9525">
                      <a:noFill/>
                      <a:miter lim="800000"/>
                      <a:headEnd/>
                      <a:tailEnd/>
                    </a:ln>
                  </pic:spPr>
                </pic:pic>
              </a:graphicData>
            </a:graphic>
          </wp:anchor>
        </w:drawing>
      </w:r>
    </w:p>
    <w:p>
      <w:pPr>
        <w:pStyle w:val="2"/>
        <w:numPr>
          <w:ilvl w:val="1"/>
          <w:numId w:val="1"/>
        </w:numPr>
        <w:rPr/>
      </w:pPr>
      <w:r>
        <w:rPr/>
        <w:t>Качественные аппараты для всевозможных стоматологических операций</w:t>
      </w:r>
    </w:p>
    <w:p>
      <w:pPr>
        <w:pStyle w:val="Normal"/>
        <w:rPr>
          <w:rFonts w:ascii="Times New Roman" w:hAnsi="Times New Roman"/>
        </w:rPr>
      </w:pPr>
      <w:r>
        <w:rPr>
          <w:rFonts w:ascii="Times New Roman" w:hAnsi="Times New Roman"/>
        </w:rPr>
        <w:t xml:space="preserve">В нашем интернет-магазине представлены надежные </w:t>
      </w:r>
      <w:hyperlink r:id="rId4">
        <w:r>
          <w:rPr>
            <w:rStyle w:val="Style12"/>
            <w:rFonts w:ascii="Times New Roman" w:hAnsi="Times New Roman"/>
          </w:rPr>
          <w:t>физиодиспенсеры</w:t>
        </w:r>
      </w:hyperlink>
      <w:r>
        <w:rPr>
          <w:rFonts w:ascii="Times New Roman" w:hAnsi="Times New Roman"/>
        </w:rPr>
        <w:t xml:space="preserve"> </w:t>
      </w:r>
      <w:r>
        <w:rPr>
          <w:rFonts w:ascii="Times New Roman" w:hAnsi="Times New Roman"/>
        </w:rPr>
        <w:t xml:space="preserve">и </w:t>
      </w:r>
      <w:hyperlink r:id="rId5">
        <w:r>
          <w:rPr>
            <w:rStyle w:val="Style12"/>
            <w:rFonts w:ascii="Times New Roman" w:hAnsi="Times New Roman"/>
          </w:rPr>
          <w:t>стоматологические установки</w:t>
        </w:r>
      </w:hyperlink>
      <w:r>
        <w:rPr>
          <w:rFonts w:ascii="Times New Roman" w:hAnsi="Times New Roman"/>
        </w:rPr>
        <w:t xml:space="preserve"> </w:t>
      </w:r>
      <w:r>
        <w:rPr>
          <w:rFonts w:ascii="Times New Roman" w:hAnsi="Times New Roman"/>
        </w:rPr>
        <w:t>ведущих торговых марок, которые отличаются широким функционалом, безопасностью и долговечностью. С их помощью можно быстро и качественно выполнить следующие стоматологические процедуры:</w:t>
      </w:r>
    </w:p>
    <w:p>
      <w:pPr>
        <w:pStyle w:val="Normal"/>
        <w:numPr>
          <w:ilvl w:val="0"/>
          <w:numId w:val="2"/>
        </w:numPr>
        <w:rPr>
          <w:rFonts w:ascii="Times New Roman" w:hAnsi="Times New Roman"/>
        </w:rPr>
      </w:pPr>
      <w:r>
        <w:rPr>
          <w:rFonts w:ascii="Times New Roman" w:hAnsi="Times New Roman"/>
        </w:rPr>
        <w:t>хирургическую коррекцию челюстей,</w:t>
      </w:r>
    </w:p>
    <w:p>
      <w:pPr>
        <w:pStyle w:val="Normal"/>
        <w:numPr>
          <w:ilvl w:val="0"/>
          <w:numId w:val="2"/>
        </w:numPr>
        <w:rPr>
          <w:rFonts w:ascii="Times New Roman" w:hAnsi="Times New Roman"/>
        </w:rPr>
      </w:pPr>
      <w:r>
        <w:rPr>
          <w:rFonts w:ascii="Times New Roman" w:hAnsi="Times New Roman"/>
        </w:rPr>
        <w:t>вставку имплантантов,</w:t>
      </w:r>
    </w:p>
    <w:p>
      <w:pPr>
        <w:pStyle w:val="Normal"/>
        <w:numPr>
          <w:ilvl w:val="0"/>
          <w:numId w:val="2"/>
        </w:numPr>
        <w:rPr>
          <w:rFonts w:ascii="Times New Roman" w:hAnsi="Times New Roman"/>
        </w:rPr>
      </w:pPr>
      <w:r>
        <w:rPr>
          <w:rFonts w:ascii="Times New Roman" w:hAnsi="Times New Roman"/>
        </w:rPr>
        <w:t>коррекцию ротовой полости,</w:t>
      </w:r>
    </w:p>
    <w:p>
      <w:pPr>
        <w:pStyle w:val="Normal"/>
        <w:numPr>
          <w:ilvl w:val="0"/>
          <w:numId w:val="2"/>
        </w:numPr>
        <w:rPr>
          <w:rFonts w:ascii="Times New Roman" w:hAnsi="Times New Roman"/>
        </w:rPr>
      </w:pPr>
      <w:r>
        <w:rPr>
          <w:rFonts w:ascii="Times New Roman" w:hAnsi="Times New Roman"/>
        </w:rPr>
        <w:t>лечение зубов посредством ультразвуковой терапии,</w:t>
      </w:r>
    </w:p>
    <w:p>
      <w:pPr>
        <w:pStyle w:val="Normal"/>
        <w:numPr>
          <w:ilvl w:val="0"/>
          <w:numId w:val="2"/>
        </w:numPr>
        <w:rPr>
          <w:rFonts w:ascii="Times New Roman" w:hAnsi="Times New Roman"/>
        </w:rPr>
      </w:pPr>
      <w:r>
        <w:rPr>
          <w:rFonts w:ascii="Times New Roman" w:hAnsi="Times New Roman"/>
        </w:rPr>
        <w:t>проводить терапию каналов корневых зубов.</w:t>
      </w:r>
    </w:p>
    <w:p>
      <w:pPr>
        <w:pStyle w:val="Normal"/>
        <w:rPr>
          <w:rFonts w:ascii="Times New Roman" w:hAnsi="Times New Roman"/>
        </w:rPr>
      </w:pPr>
      <w:r>
        <w:rPr>
          <w:rFonts w:ascii="Times New Roman" w:hAnsi="Times New Roman"/>
        </w:rPr>
        <w:t xml:space="preserve">Использование высококачественного профессионального оборудования существенно улучшает качество проведения ряда работ имплантологов и стоматологов-хирургов, а также открывает возможности проводить операции самой разной сложности и направленности. </w:t>
      </w:r>
    </w:p>
    <w:p>
      <w:pPr>
        <w:pStyle w:val="Normal"/>
        <w:rPr>
          <w:rFonts w:ascii="Times New Roman" w:hAnsi="Times New Roman"/>
        </w:rPr>
      </w:pPr>
      <w:r>
        <w:rPr>
          <w:rFonts w:ascii="Times New Roman" w:hAnsi="Times New Roman"/>
        </w:rPr>
        <w:t>Эргономичный дизайн, минимальное тепловыделение, пониженный уровень вибрации — вот основные преимущества оборудования, представленного в нашей компании.</w:t>
      </w:r>
    </w:p>
    <w:p>
      <w:pPr>
        <w:pStyle w:val="Normal"/>
        <w:rPr>
          <w:rStyle w:val="Style12"/>
        </w:rPr>
      </w:pPr>
      <w:hyperlink r:id="rId6">
        <w:r>
          <w:rPr>
            <w:rStyle w:val="Style12"/>
          </w:rPr>
          <w:t>https://text.ru/antiplagiat/592555177d39d</w:t>
        </w:r>
      </w:hyperlink>
    </w:p>
    <w:p>
      <w:pPr>
        <w:pStyle w:val="Normal"/>
        <w:rPr/>
      </w:pPr>
      <w:r>
        <w:rPr/>
      </w:r>
    </w:p>
    <w:p>
      <w:pPr>
        <w:pStyle w:val="Normal"/>
        <w:rPr/>
      </w:pPr>
      <w:r>
        <w:rPr/>
      </w:r>
    </w:p>
    <w:p>
      <w:pPr>
        <w:pStyle w:val="Normal"/>
        <w:rPr/>
      </w:pPr>
      <w:r>
        <w:rPr/>
      </w:r>
    </w:p>
    <w:p>
      <w:pPr>
        <w:pStyle w:val="Normal"/>
        <w:pageBreakBefore/>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ru-RU"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ru-RU" w:eastAsia="zh-CN" w:bidi="hi-IN"/>
    </w:rPr>
  </w:style>
  <w:style w:type="paragraph" w:styleId="1">
    <w:name w:val="Заголовок 1"/>
    <w:basedOn w:val="Style13"/>
    <w:pPr>
      <w:spacing w:before="240" w:after="120"/>
      <w:outlineLvl w:val="0"/>
    </w:pPr>
    <w:rPr>
      <w:b/>
      <w:bCs/>
      <w:sz w:val="36"/>
      <w:szCs w:val="36"/>
    </w:rPr>
  </w:style>
  <w:style w:type="paragraph" w:styleId="2">
    <w:name w:val="Заголовок 2"/>
    <w:basedOn w:val="Style13"/>
    <w:pPr>
      <w:spacing w:before="200" w:after="120"/>
      <w:outlineLvl w:val="1"/>
    </w:pPr>
    <w:rPr>
      <w:b/>
      <w:bCs/>
      <w:sz w:val="32"/>
      <w:szCs w:val="32"/>
    </w:rPr>
  </w:style>
  <w:style w:type="paragraph" w:styleId="3">
    <w:name w:val="Заголовок 3"/>
    <w:basedOn w:val="Style13"/>
    <w:pPr>
      <w:spacing w:before="140" w:after="120"/>
      <w:outlineLvl w:val="2"/>
    </w:pPr>
    <w:rPr>
      <w:b/>
      <w:bCs/>
      <w:color w:val="808080"/>
      <w:sz w:val="28"/>
      <w:szCs w:val="28"/>
    </w:rPr>
  </w:style>
  <w:style w:type="character" w:styleId="Style11">
    <w:name w:val="Маркеры списка"/>
    <w:rPr>
      <w:rFonts w:ascii="OpenSymbol" w:hAnsi="OpenSymbol" w:eastAsia="OpenSymbol" w:cs="OpenSymbol"/>
    </w:rPr>
  </w:style>
  <w:style w:type="character" w:styleId="Style12">
    <w:name w:val="Интернет-ссылка"/>
    <w:rPr>
      <w:color w:val="000080"/>
      <w:u w:val="single"/>
      <w:lang w:val="zxx" w:eastAsia="zxx" w:bidi="zxx"/>
    </w:rPr>
  </w:style>
  <w:style w:type="character" w:styleId="ListLabel1">
    <w:name w:val="ListLabel 1"/>
    <w:rPr>
      <w:rFonts w:cs="Symbol"/>
    </w:rPr>
  </w:style>
  <w:style w:type="character" w:styleId="ListLabel2">
    <w:name w:val="ListLabel 2"/>
    <w:rPr>
      <w:rFonts w:cs="OpenSymbol"/>
    </w:rPr>
  </w:style>
  <w:style w:type="paragraph" w:styleId="Style13">
    <w:name w:val="Заголовок"/>
    <w:basedOn w:val="Normal"/>
    <w:next w:val="Style14"/>
    <w:pPr>
      <w:keepNext/>
      <w:spacing w:before="240" w:after="120"/>
    </w:pPr>
    <w:rPr>
      <w:rFonts w:ascii="Liberation Sans" w:hAnsi="Liberation Sans" w:eastAsia="Droid Sans Fallback" w:cs="FreeSans"/>
      <w:sz w:val="28"/>
      <w:szCs w:val="28"/>
    </w:rPr>
  </w:style>
  <w:style w:type="paragraph" w:styleId="Style14">
    <w:name w:val="Основной текст"/>
    <w:basedOn w:val="Normal"/>
    <w:pPr>
      <w:spacing w:lineRule="auto" w:line="288" w:before="0" w:after="140"/>
    </w:pPr>
    <w:rPr/>
  </w:style>
  <w:style w:type="paragraph" w:styleId="Style15">
    <w:name w:val="Список"/>
    <w:basedOn w:val="Style14"/>
    <w:pPr/>
    <w:rPr>
      <w:rFonts w:cs="FreeSans"/>
    </w:rPr>
  </w:style>
  <w:style w:type="paragraph" w:styleId="Style16">
    <w:name w:val="Название"/>
    <w:basedOn w:val="Normal"/>
    <w:pPr>
      <w:suppressLineNumbers/>
      <w:spacing w:before="120" w:after="120"/>
    </w:pPr>
    <w:rPr>
      <w:rFonts w:cs="FreeSans"/>
      <w:i/>
      <w:iCs/>
      <w:sz w:val="24"/>
      <w:szCs w:val="24"/>
    </w:rPr>
  </w:style>
  <w:style w:type="paragraph" w:styleId="Style17">
    <w:name w:val="Указатель"/>
    <w:basedOn w:val="Normal"/>
    <w:pPr>
      <w:suppressLineNumbers/>
    </w:pPr>
    <w:rPr>
      <w:rFonts w:cs="FreeSans"/>
    </w:rPr>
  </w:style>
  <w:style w:type="paragraph" w:styleId="Style18">
    <w:name w:val="Цитата"/>
    <w:basedOn w:val="Normal"/>
    <w:pPr>
      <w:spacing w:before="0" w:after="283"/>
      <w:ind w:left="567" w:right="567" w:hanging="0"/>
    </w:pPr>
    <w:rPr/>
  </w:style>
  <w:style w:type="paragraph" w:styleId="Style19">
    <w:name w:val="Заглавие"/>
    <w:basedOn w:val="Style13"/>
    <w:pPr>
      <w:jc w:val="center"/>
    </w:pPr>
    <w:rPr>
      <w:b/>
      <w:bCs/>
      <w:sz w:val="56"/>
      <w:szCs w:val="56"/>
    </w:rPr>
  </w:style>
  <w:style w:type="paragraph" w:styleId="Style20">
    <w:name w:val="Подзаголовок"/>
    <w:basedOn w:val="Style13"/>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lanomed.ru/fiziodispensery" TargetMode="External"/><Relationship Id="rId5" Type="http://schemas.openxmlformats.org/officeDocument/2006/relationships/hyperlink" Target="http://lanomed.ru/stomatologicheskie-ustanovki" TargetMode="External"/><Relationship Id="rId6" Type="http://schemas.openxmlformats.org/officeDocument/2006/relationships/hyperlink" Target="https://text.ru/antiplagiat/592555177d39d"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2017-05-24T11:57:15Z</dcterms:created>
  <dc:language>ru-RU</dc:language>
  <cp:revision>0</cp:revision>
</cp:coreProperties>
</file>